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13" w:rsidRPr="00B42A13" w:rsidRDefault="00B42A13">
      <w:pPr>
        <w:rPr>
          <w:b/>
        </w:rPr>
      </w:pPr>
      <w:r w:rsidRPr="00B42A13">
        <w:rPr>
          <w:b/>
        </w:rPr>
        <w:t>Topic:  Nursing Concepts</w:t>
      </w:r>
    </w:p>
    <w:tbl>
      <w:tblPr>
        <w:tblStyle w:val="TableGrid"/>
        <w:tblW w:w="13860" w:type="dxa"/>
        <w:tblInd w:w="-252" w:type="dxa"/>
        <w:tblLook w:val="04A0"/>
      </w:tblPr>
      <w:tblGrid>
        <w:gridCol w:w="1890"/>
        <w:gridCol w:w="1710"/>
        <w:gridCol w:w="2250"/>
        <w:gridCol w:w="2700"/>
        <w:gridCol w:w="1980"/>
        <w:gridCol w:w="3330"/>
      </w:tblGrid>
      <w:tr w:rsidR="004224B9" w:rsidRPr="004224B9" w:rsidTr="004224B9">
        <w:tc>
          <w:tcPr>
            <w:tcW w:w="1890" w:type="dxa"/>
            <w:tcBorders>
              <w:bottom w:val="single" w:sz="4" w:space="0" w:color="auto"/>
            </w:tcBorders>
          </w:tcPr>
          <w:p w:rsidR="008D3470" w:rsidRPr="004224B9" w:rsidRDefault="008D3470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Original Objectives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24" w:space="0" w:color="auto"/>
            </w:tcBorders>
          </w:tcPr>
          <w:p w:rsidR="008D3470" w:rsidRPr="004224B9" w:rsidRDefault="008D3470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Learning Activities</w:t>
            </w:r>
          </w:p>
        </w:tc>
        <w:tc>
          <w:tcPr>
            <w:tcW w:w="2250" w:type="dxa"/>
            <w:tcBorders>
              <w:left w:val="single" w:sz="24" w:space="0" w:color="auto"/>
              <w:bottom w:val="single" w:sz="4" w:space="0" w:color="auto"/>
            </w:tcBorders>
          </w:tcPr>
          <w:p w:rsidR="008D3470" w:rsidRPr="004224B9" w:rsidRDefault="008D3470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Revised Objectives</w:t>
            </w:r>
          </w:p>
        </w:tc>
        <w:tc>
          <w:tcPr>
            <w:tcW w:w="8010" w:type="dxa"/>
            <w:gridSpan w:val="3"/>
          </w:tcPr>
          <w:p w:rsidR="008D3470" w:rsidRPr="004224B9" w:rsidRDefault="008D3470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Learning Activities</w:t>
            </w:r>
          </w:p>
        </w:tc>
      </w:tr>
      <w:tr w:rsidR="004224B9" w:rsidRPr="004224B9" w:rsidTr="004224B9">
        <w:tc>
          <w:tcPr>
            <w:tcW w:w="1890" w:type="dxa"/>
            <w:shd w:val="clear" w:color="auto" w:fill="A6A6A6" w:themeFill="background1" w:themeFillShade="A6"/>
          </w:tcPr>
          <w:p w:rsidR="005B6364" w:rsidRPr="004224B9" w:rsidRDefault="005B6364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1710" w:type="dxa"/>
            <w:tcBorders>
              <w:right w:val="single" w:sz="24" w:space="0" w:color="auto"/>
            </w:tcBorders>
            <w:shd w:val="clear" w:color="auto" w:fill="A6A6A6" w:themeFill="background1" w:themeFillShade="A6"/>
          </w:tcPr>
          <w:p w:rsidR="005B6364" w:rsidRPr="004224B9" w:rsidRDefault="005B6364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24" w:space="0" w:color="auto"/>
            </w:tcBorders>
            <w:shd w:val="clear" w:color="auto" w:fill="A6A6A6" w:themeFill="background1" w:themeFillShade="A6"/>
          </w:tcPr>
          <w:p w:rsidR="005B6364" w:rsidRPr="004224B9" w:rsidRDefault="005B6364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5B6364" w:rsidRPr="004224B9" w:rsidRDefault="005B6364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Absorb</w:t>
            </w:r>
          </w:p>
        </w:tc>
        <w:tc>
          <w:tcPr>
            <w:tcW w:w="1980" w:type="dxa"/>
          </w:tcPr>
          <w:p w:rsidR="005B6364" w:rsidRPr="004224B9" w:rsidRDefault="005B6364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Do</w:t>
            </w:r>
          </w:p>
        </w:tc>
        <w:tc>
          <w:tcPr>
            <w:tcW w:w="3330" w:type="dxa"/>
          </w:tcPr>
          <w:p w:rsidR="005B6364" w:rsidRPr="004224B9" w:rsidRDefault="005B6364" w:rsidP="008D3470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i/>
                <w:sz w:val="20"/>
                <w:szCs w:val="20"/>
              </w:rPr>
              <w:t>Connect</w:t>
            </w:r>
          </w:p>
        </w:tc>
      </w:tr>
      <w:tr w:rsidR="004224B9" w:rsidRPr="004224B9" w:rsidTr="004224B9">
        <w:tc>
          <w:tcPr>
            <w:tcW w:w="1890" w:type="dxa"/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Describe the historic background of nursing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Lecture/PowerPoint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Acknowledge historical contributions of nursing</w:t>
            </w:r>
          </w:p>
        </w:tc>
        <w:tc>
          <w:tcPr>
            <w:tcW w:w="2700" w:type="dxa"/>
          </w:tcPr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Review Potter &amp; Perry : Chapter 1 </w:t>
            </w:r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Historical Highlights</w:t>
            </w:r>
          </w:p>
          <w:p w:rsidR="007D5BAE" w:rsidRPr="004224B9" w:rsidRDefault="007D5BAE" w:rsidP="00200791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Listen/view to VO PPT</w:t>
            </w:r>
          </w:p>
          <w:p w:rsidR="005B6364" w:rsidRPr="004224B9" w:rsidRDefault="005B6364" w:rsidP="00200791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5002" w:rsidRDefault="00CE5002" w:rsidP="004224B9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5B6364" w:rsidRPr="004224B9" w:rsidRDefault="005B6364" w:rsidP="004224B9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:rsidR="005B6364" w:rsidRPr="004224B9" w:rsidRDefault="00CE5002" w:rsidP="002007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Collaborative project: create a timeline of nursing history that highlights autonomous practice.</w:t>
            </w:r>
          </w:p>
          <w:p w:rsidR="005B6364" w:rsidRPr="004224B9" w:rsidRDefault="00CE5002" w:rsidP="00CE500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Analysis</w:t>
            </w:r>
          </w:p>
          <w:p w:rsidR="005B6364" w:rsidRPr="004224B9" w:rsidRDefault="005B6364" w:rsidP="007C0E13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330" w:type="dxa"/>
          </w:tcPr>
          <w:p w:rsidR="00CE5002" w:rsidRDefault="00CE5002" w:rsidP="00200791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Discussion prompt: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 </w:t>
            </w:r>
            <w:r>
              <w:rPr>
                <w:rFonts w:ascii="Arial Narrow" w:eastAsia="Calibri" w:hAnsi="Arial Narrow" w:cs="Times New Roman"/>
                <w:i/>
                <w:sz w:val="20"/>
                <w:szCs w:val="20"/>
              </w:rPr>
              <w:t>Other than Florence</w:t>
            </w:r>
          </w:p>
          <w:p w:rsidR="007D5BAE" w:rsidRPr="004224B9" w:rsidRDefault="007D5BAE" w:rsidP="00200791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Nightingale’s contributions, what historical event/organization/person has most influenced nursing practice</w:t>
            </w:r>
            <w:r w:rsidR="00CE5002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</w:t>
            </w:r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today?</w:t>
            </w: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CE5002" w:rsidRDefault="00CE5002" w:rsidP="007C0E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5B6364" w:rsidRPr="004224B9" w:rsidRDefault="005B6364" w:rsidP="007C0E13">
            <w:pPr>
              <w:jc w:val="center"/>
              <w:rPr>
                <w:rFonts w:ascii="Arial Narrow" w:eastAsia="Calibri" w:hAnsi="Arial Narrow" w:cs="Times New Roman"/>
                <w:b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Synthesis</w:t>
            </w:r>
          </w:p>
        </w:tc>
      </w:tr>
      <w:tr w:rsidR="004224B9" w:rsidRPr="004224B9" w:rsidTr="004224B9">
        <w:tc>
          <w:tcPr>
            <w:tcW w:w="1890" w:type="dxa"/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Discuss definitions of nursing and nursing profession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Lecture/PowerPoint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Identify characteristics of professional nurses</w:t>
            </w:r>
          </w:p>
        </w:tc>
        <w:tc>
          <w:tcPr>
            <w:tcW w:w="2700" w:type="dxa"/>
          </w:tcPr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Review Potter&amp; </w:t>
            </w:r>
            <w:r w:rsidR="005B6364" w:rsidRPr="004224B9">
              <w:rPr>
                <w:rFonts w:ascii="Arial Narrow" w:hAnsi="Arial Narrow"/>
                <w:sz w:val="20"/>
                <w:szCs w:val="20"/>
              </w:rPr>
              <w:t>Perry:</w:t>
            </w: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Chapter 1 </w:t>
            </w:r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Professional </w:t>
            </w:r>
            <w:proofErr w:type="gramStart"/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Responsibilities</w:t>
            </w:r>
            <w:proofErr w:type="gramEnd"/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and Roles.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Listen/view to VO PPT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Read </w:t>
            </w:r>
            <w:proofErr w:type="spellStart"/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Webquest</w:t>
            </w:r>
            <w:proofErr w:type="spellEnd"/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resources</w:t>
            </w:r>
          </w:p>
          <w:p w:rsidR="007C0E13" w:rsidRPr="00BE603D" w:rsidRDefault="007C0E13" w:rsidP="007C0E13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BE603D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:rsidR="007D5BAE" w:rsidRPr="004224B9" w:rsidRDefault="00CE5002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Replies only prompt: list of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professional characteristics identified from resources </w:t>
            </w:r>
          </w:p>
          <w:p w:rsidR="007C0E13" w:rsidRPr="004224B9" w:rsidRDefault="007C0E13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0E13" w:rsidRPr="004224B9" w:rsidRDefault="007C0E13" w:rsidP="007C0E13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Analysis</w:t>
            </w:r>
          </w:p>
        </w:tc>
        <w:tc>
          <w:tcPr>
            <w:tcW w:w="3330" w:type="dxa"/>
          </w:tcPr>
          <w:p w:rsidR="007D5BAE" w:rsidRPr="004224B9" w:rsidRDefault="00CE5002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Post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a reflection of how student plans to demonstrate professionalism as a student and a nurse. </w:t>
            </w:r>
          </w:p>
          <w:p w:rsidR="007C0E13" w:rsidRPr="004224B9" w:rsidRDefault="007C0E13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4224B9" w:rsidRPr="004224B9" w:rsidRDefault="004224B9" w:rsidP="007C0E13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7C0E13" w:rsidRPr="004224B9" w:rsidRDefault="007C0E13" w:rsidP="007C0E1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Synthesis</w:t>
            </w:r>
          </w:p>
        </w:tc>
      </w:tr>
      <w:tr w:rsidR="004224B9" w:rsidRPr="004224B9" w:rsidTr="004224B9">
        <w:tc>
          <w:tcPr>
            <w:tcW w:w="1890" w:type="dxa"/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Describe levels of education in nursing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Lecture/PowerPoint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Identify RN scope of practice</w:t>
            </w:r>
          </w:p>
        </w:tc>
        <w:tc>
          <w:tcPr>
            <w:tcW w:w="2700" w:type="dxa"/>
          </w:tcPr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Review Potter &amp; Perry: Chapter 1 </w:t>
            </w:r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Nursing as a Profession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Texas Board of Nursing Rule 215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0E13" w:rsidRPr="004224B9" w:rsidRDefault="007C0E13" w:rsidP="004224B9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Create a chart of nursing responsibilities</w:t>
            </w:r>
          </w:p>
          <w:p w:rsidR="007C0E13" w:rsidRPr="004224B9" w:rsidRDefault="007C0E13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0E13" w:rsidRPr="004224B9" w:rsidRDefault="007C0E13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7C0E13" w:rsidRPr="004224B9" w:rsidRDefault="007C0E13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Analysis</w:t>
            </w:r>
          </w:p>
        </w:tc>
        <w:tc>
          <w:tcPr>
            <w:tcW w:w="3330" w:type="dxa"/>
          </w:tcPr>
          <w:p w:rsidR="007C0E13" w:rsidRPr="004224B9" w:rsidRDefault="00CE5002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Online Case Studies: 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Determine if a given activity is within the scope of practice of the professional nurse using the BON Six-Step Decision Making Model </w:t>
            </w:r>
          </w:p>
          <w:p w:rsidR="007C0E13" w:rsidRPr="004224B9" w:rsidRDefault="007C0E13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Synthesis</w:t>
            </w:r>
          </w:p>
        </w:tc>
      </w:tr>
      <w:tr w:rsidR="004224B9" w:rsidRPr="004224B9" w:rsidTr="004224B9">
        <w:tc>
          <w:tcPr>
            <w:tcW w:w="1890" w:type="dxa"/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Explain nursing process and theory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Lecture/PowerPoint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:rsidR="007D5BAE" w:rsidRPr="004224B9" w:rsidRDefault="007D5BAE" w:rsidP="00200791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Accept the nursing process as a framework for care planning.</w:t>
            </w:r>
          </w:p>
        </w:tc>
        <w:tc>
          <w:tcPr>
            <w:tcW w:w="2700" w:type="dxa"/>
          </w:tcPr>
          <w:p w:rsidR="007D5BAE" w:rsidRPr="004224B9" w:rsidRDefault="005B6364" w:rsidP="00200791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Review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Potter &amp; Perry Chapter 4: 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The Domain of Nursing,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Chapter 15: 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Nursing Process as a Competency</w:t>
            </w:r>
          </w:p>
          <w:p w:rsidR="005D6ACF" w:rsidRPr="004224B9" w:rsidRDefault="005D6ACF" w:rsidP="005D6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6ACF" w:rsidRPr="004224B9" w:rsidRDefault="005D6ACF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:rsidR="007D5BAE" w:rsidRDefault="00CE5002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Online case study: patient medical/nursing findings used to document a patient care map.</w:t>
            </w:r>
          </w:p>
          <w:p w:rsidR="00CE5002" w:rsidRPr="004224B9" w:rsidRDefault="00CE5002" w:rsidP="00B42A13">
            <w:pPr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Analysis</w:t>
            </w:r>
          </w:p>
        </w:tc>
        <w:tc>
          <w:tcPr>
            <w:tcW w:w="3330" w:type="dxa"/>
          </w:tcPr>
          <w:p w:rsidR="007D5BAE" w:rsidRPr="004224B9" w:rsidRDefault="00CE5002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Discussion prompt: 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How does the decision making process as a professional nurse differ from that of other patient care providers? </w:t>
            </w:r>
          </w:p>
          <w:p w:rsidR="00CE5002" w:rsidRDefault="00CE5002" w:rsidP="005D6ACF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5D6ACF" w:rsidRPr="004224B9" w:rsidRDefault="00CE5002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Synthesi</w:t>
            </w:r>
            <w:r w:rsidR="00B42A13">
              <w:rPr>
                <w:rFonts w:ascii="Arial Narrow" w:hAnsi="Arial Narrow"/>
                <w:b/>
                <w:color w:val="FF0000"/>
                <w:sz w:val="20"/>
                <w:szCs w:val="20"/>
              </w:rPr>
              <w:t>s</w:t>
            </w:r>
          </w:p>
        </w:tc>
      </w:tr>
      <w:tr w:rsidR="004224B9" w:rsidRPr="004224B9" w:rsidTr="004224B9">
        <w:tc>
          <w:tcPr>
            <w:tcW w:w="1890" w:type="dxa"/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Discuss effects on nursing practice of nursing organizations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Lecture/PowerPoint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Recognize nursing organizations’ contributions to nursing practice</w:t>
            </w:r>
          </w:p>
        </w:tc>
        <w:tc>
          <w:tcPr>
            <w:tcW w:w="2700" w:type="dxa"/>
          </w:tcPr>
          <w:p w:rsidR="007D5BAE" w:rsidRPr="004224B9" w:rsidRDefault="005B6364" w:rsidP="00200791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 xml:space="preserve">Review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Potter &amp; Perry: Chapter 1 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Professional Nursing Organizations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Listen/view to VO PPT</w:t>
            </w:r>
          </w:p>
          <w:p w:rsidR="007D5BAE" w:rsidRPr="004224B9" w:rsidRDefault="005D6ACF" w:rsidP="004224B9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Summarize nursing organizations’ purpose and their influence on nursing practice</w:t>
            </w:r>
          </w:p>
          <w:p w:rsidR="005D6ACF" w:rsidRPr="004224B9" w:rsidRDefault="005D6ACF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Analysis</w:t>
            </w:r>
          </w:p>
        </w:tc>
        <w:tc>
          <w:tcPr>
            <w:tcW w:w="3330" w:type="dxa"/>
          </w:tcPr>
          <w:p w:rsidR="007D5BAE" w:rsidRPr="004224B9" w:rsidRDefault="00CE5002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Discussion prompt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: 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Do nursing organizations really matter?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 </w:t>
            </w:r>
          </w:p>
          <w:p w:rsidR="005D6ACF" w:rsidRPr="004224B9" w:rsidRDefault="005D6ACF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D6ACF" w:rsidRPr="004224B9" w:rsidRDefault="005D6ACF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  <w:p w:rsidR="005D6ACF" w:rsidRPr="004224B9" w:rsidRDefault="005D6ACF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</w:tr>
      <w:tr w:rsidR="004224B9" w:rsidRPr="004224B9" w:rsidTr="004224B9">
        <w:tc>
          <w:tcPr>
            <w:tcW w:w="1890" w:type="dxa"/>
          </w:tcPr>
          <w:p w:rsidR="007D5BAE" w:rsidRPr="004224B9" w:rsidRDefault="007D5BAE" w:rsidP="008D3470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Discuss effects of nursing’s influence on healthcare delivery</w:t>
            </w:r>
          </w:p>
        </w:tc>
        <w:tc>
          <w:tcPr>
            <w:tcW w:w="1710" w:type="dxa"/>
            <w:tcBorders>
              <w:righ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>Lecture/PowerPoint</w:t>
            </w:r>
          </w:p>
        </w:tc>
        <w:tc>
          <w:tcPr>
            <w:tcW w:w="2250" w:type="dxa"/>
            <w:tcBorders>
              <w:left w:val="single" w:sz="24" w:space="0" w:color="auto"/>
            </w:tcBorders>
          </w:tcPr>
          <w:p w:rsidR="007D5BAE" w:rsidRPr="004224B9" w:rsidRDefault="007D5BAE">
            <w:pPr>
              <w:rPr>
                <w:rFonts w:ascii="Arial Narrow" w:hAnsi="Arial Narrow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Recognize the impact of healthcare delivery on patient populations</w:t>
            </w:r>
          </w:p>
        </w:tc>
        <w:tc>
          <w:tcPr>
            <w:tcW w:w="2700" w:type="dxa"/>
          </w:tcPr>
          <w:p w:rsidR="007D5BAE" w:rsidRPr="004224B9" w:rsidRDefault="005B6364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hAnsi="Arial Narrow"/>
                <w:sz w:val="20"/>
                <w:szCs w:val="20"/>
              </w:rPr>
              <w:t xml:space="preserve">Review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>Potter &amp; Perry Chapter 2 “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Issues in Health Care Delivery”</w:t>
            </w:r>
          </w:p>
          <w:p w:rsidR="007D5BAE" w:rsidRPr="004224B9" w:rsidRDefault="007D5BAE" w:rsidP="00200791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4224B9">
              <w:rPr>
                <w:rFonts w:ascii="Arial Narrow" w:eastAsia="Calibri" w:hAnsi="Arial Narrow" w:cs="Times New Roman"/>
                <w:sz w:val="20"/>
                <w:szCs w:val="20"/>
              </w:rPr>
              <w:t>Listen/view VO PPT</w:t>
            </w:r>
          </w:p>
          <w:p w:rsidR="004224B9" w:rsidRPr="004224B9" w:rsidRDefault="004224B9" w:rsidP="005D6A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D6ACF" w:rsidRPr="004224B9" w:rsidRDefault="005D6ACF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Evaluation</w:t>
            </w:r>
          </w:p>
        </w:tc>
        <w:tc>
          <w:tcPr>
            <w:tcW w:w="1980" w:type="dxa"/>
          </w:tcPr>
          <w:p w:rsidR="004224B9" w:rsidRPr="00CE5002" w:rsidRDefault="00CE5002" w:rsidP="00CE5002">
            <w:pPr>
              <w:rPr>
                <w:rFonts w:ascii="Arial Narrow" w:eastAsia="Calibri" w:hAnsi="Arial Narrow" w:cs="Times New Roman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 xml:space="preserve">Online 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>Pair-Share-Present a method of health care delivery to class</w:t>
            </w:r>
          </w:p>
          <w:p w:rsidR="005D6ACF" w:rsidRPr="004224B9" w:rsidRDefault="005D6ACF" w:rsidP="005D6ACF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Analysis</w:t>
            </w:r>
          </w:p>
        </w:tc>
        <w:tc>
          <w:tcPr>
            <w:tcW w:w="3330" w:type="dxa"/>
          </w:tcPr>
          <w:p w:rsidR="004224B9" w:rsidRPr="004224B9" w:rsidRDefault="00CE5002" w:rsidP="004224B9">
            <w:pPr>
              <w:rPr>
                <w:rFonts w:ascii="Arial Narrow" w:eastAsia="Calibri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</w:rPr>
              <w:t>Discussion prompt</w:t>
            </w:r>
            <w:r w:rsidR="007D5BAE" w:rsidRPr="004224B9">
              <w:rPr>
                <w:rFonts w:ascii="Arial Narrow" w:eastAsia="Calibri" w:hAnsi="Arial Narrow" w:cs="Times New Roman"/>
                <w:sz w:val="20"/>
                <w:szCs w:val="20"/>
              </w:rPr>
              <w:t xml:space="preserve">: 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How will the nurse with 21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  <w:vertAlign w:val="superscript"/>
              </w:rPr>
              <w:t>st</w:t>
            </w:r>
            <w:r w:rsidR="007D5BAE" w:rsidRPr="004224B9">
              <w:rPr>
                <w:rFonts w:ascii="Arial Narrow" w:eastAsia="Calibri" w:hAnsi="Arial Narrow" w:cs="Times New Roman"/>
                <w:i/>
                <w:sz w:val="20"/>
                <w:szCs w:val="20"/>
              </w:rPr>
              <w:t xml:space="preserve"> century competencies improve patient care?</w:t>
            </w:r>
          </w:p>
          <w:p w:rsidR="009515D2" w:rsidRDefault="009515D2" w:rsidP="004224B9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  <w:p w:rsidR="007D5BAE" w:rsidRPr="004224B9" w:rsidRDefault="005D6ACF" w:rsidP="004224B9">
            <w:pPr>
              <w:jc w:val="center"/>
              <w:rPr>
                <w:rFonts w:ascii="Arial Narrow" w:eastAsia="Calibri" w:hAnsi="Arial Narrow" w:cs="Times New Roman"/>
                <w:color w:val="FF0000"/>
                <w:sz w:val="20"/>
                <w:szCs w:val="20"/>
              </w:rPr>
            </w:pPr>
            <w:r w:rsidRPr="004224B9">
              <w:rPr>
                <w:rFonts w:ascii="Arial Narrow" w:hAnsi="Arial Narrow"/>
                <w:b/>
                <w:color w:val="FF0000"/>
                <w:sz w:val="20"/>
                <w:szCs w:val="20"/>
              </w:rPr>
              <w:t>Synthesis</w:t>
            </w:r>
          </w:p>
        </w:tc>
      </w:tr>
    </w:tbl>
    <w:p w:rsidR="008D3470" w:rsidRPr="000D27A3" w:rsidRDefault="008D3470"/>
    <w:sectPr w:rsidR="008D3470" w:rsidRPr="000D27A3" w:rsidSect="004224B9">
      <w:headerReference w:type="default" r:id="rId7"/>
      <w:footerReference w:type="default" r:id="rId8"/>
      <w:pgSz w:w="15840" w:h="12240" w:orient="landscape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89" w:rsidRDefault="00B85389" w:rsidP="00B41E8D">
      <w:pPr>
        <w:spacing w:after="0" w:line="240" w:lineRule="auto"/>
      </w:pPr>
      <w:r>
        <w:separator/>
      </w:r>
    </w:p>
  </w:endnote>
  <w:endnote w:type="continuationSeparator" w:id="0">
    <w:p w:rsidR="00B85389" w:rsidRDefault="00B85389" w:rsidP="00B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48" w:rsidRPr="00091948" w:rsidRDefault="00091948" w:rsidP="00091948">
    <w:pPr>
      <w:pStyle w:val="Footer"/>
      <w:jc w:val="right"/>
      <w:rPr>
        <w:rFonts w:ascii="Arial" w:hAnsi="Arial" w:cs="Arial"/>
        <w:i/>
        <w:sz w:val="18"/>
        <w:szCs w:val="18"/>
      </w:rPr>
    </w:pPr>
    <w:r w:rsidRPr="00091948">
      <w:rPr>
        <w:rFonts w:ascii="Arial" w:hAnsi="Arial" w:cs="Arial"/>
        <w:i/>
        <w:sz w:val="18"/>
        <w:szCs w:val="18"/>
      </w:rPr>
      <w:t>Vicki Thornley Collaborative Communities in E-Learning SP 14-950C-1048</w:t>
    </w:r>
  </w:p>
  <w:p w:rsidR="00091948" w:rsidRDefault="00091948" w:rsidP="00091948">
    <w:pPr>
      <w:pStyle w:val="Footer"/>
      <w:tabs>
        <w:tab w:val="clear" w:pos="4680"/>
        <w:tab w:val="clear" w:pos="9360"/>
        <w:tab w:val="left" w:pos="3438"/>
      </w:tabs>
    </w:pPr>
    <w:r>
      <w:tab/>
    </w:r>
  </w:p>
  <w:p w:rsidR="00B41E8D" w:rsidRDefault="00B4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89" w:rsidRDefault="00B85389" w:rsidP="00B41E8D">
      <w:pPr>
        <w:spacing w:after="0" w:line="240" w:lineRule="auto"/>
      </w:pPr>
      <w:r>
        <w:separator/>
      </w:r>
    </w:p>
  </w:footnote>
  <w:footnote w:type="continuationSeparator" w:id="0">
    <w:p w:rsidR="00B85389" w:rsidRDefault="00B85389" w:rsidP="00B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AD3639E85A7047EE92DC7047D89264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2DA3" w:rsidRDefault="00CE500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 xml:space="preserve">Lesson Plan Revision with Identification of </w:t>
        </w:r>
        <w:proofErr w:type="spellStart"/>
        <w:r>
          <w:rPr>
            <w:rFonts w:ascii="Arial" w:eastAsiaTheme="majorEastAsia" w:hAnsi="Arial" w:cs="Arial"/>
            <w:sz w:val="32"/>
            <w:szCs w:val="32"/>
          </w:rPr>
          <w:t>EASyR</w:t>
        </w:r>
        <w:proofErr w:type="spellEnd"/>
        <w:r>
          <w:rPr>
            <w:rFonts w:ascii="Arial" w:eastAsiaTheme="majorEastAsia" w:hAnsi="Arial" w:cs="Arial"/>
            <w:sz w:val="32"/>
            <w:szCs w:val="32"/>
          </w:rPr>
          <w:t xml:space="preserve"> Critical Thinking Process</w:t>
        </w:r>
      </w:p>
    </w:sdtContent>
  </w:sdt>
  <w:p w:rsidR="000E2DA3" w:rsidRDefault="000E2D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E41E4"/>
    <w:multiLevelType w:val="multilevel"/>
    <w:tmpl w:val="125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FE"/>
    <w:rsid w:val="00091948"/>
    <w:rsid w:val="000D27A3"/>
    <w:rsid w:val="000E033C"/>
    <w:rsid w:val="000E2DA3"/>
    <w:rsid w:val="001F270A"/>
    <w:rsid w:val="0030265D"/>
    <w:rsid w:val="00337021"/>
    <w:rsid w:val="00371BFE"/>
    <w:rsid w:val="003B4056"/>
    <w:rsid w:val="004224B9"/>
    <w:rsid w:val="004D6A4F"/>
    <w:rsid w:val="005B6364"/>
    <w:rsid w:val="005D6ACF"/>
    <w:rsid w:val="005E6680"/>
    <w:rsid w:val="007B60AD"/>
    <w:rsid w:val="007C0E13"/>
    <w:rsid w:val="007D5BAE"/>
    <w:rsid w:val="00874002"/>
    <w:rsid w:val="008D3470"/>
    <w:rsid w:val="009515D2"/>
    <w:rsid w:val="009B3C24"/>
    <w:rsid w:val="00B17568"/>
    <w:rsid w:val="00B41E8D"/>
    <w:rsid w:val="00B42A13"/>
    <w:rsid w:val="00B4575C"/>
    <w:rsid w:val="00B85389"/>
    <w:rsid w:val="00BE603D"/>
    <w:rsid w:val="00C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71BFE"/>
  </w:style>
  <w:style w:type="character" w:styleId="Strong">
    <w:name w:val="Strong"/>
    <w:basedOn w:val="DefaultParagraphFont"/>
    <w:uiPriority w:val="22"/>
    <w:qFormat/>
    <w:rsid w:val="00371BFE"/>
    <w:rPr>
      <w:b/>
      <w:bCs/>
    </w:rPr>
  </w:style>
  <w:style w:type="table" w:styleId="TableGrid">
    <w:name w:val="Table Grid"/>
    <w:basedOn w:val="TableNormal"/>
    <w:uiPriority w:val="59"/>
    <w:rsid w:val="008D3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E8D"/>
  </w:style>
  <w:style w:type="paragraph" w:styleId="Footer">
    <w:name w:val="footer"/>
    <w:basedOn w:val="Normal"/>
    <w:link w:val="FooterChar"/>
    <w:uiPriority w:val="99"/>
    <w:unhideWhenUsed/>
    <w:rsid w:val="00B41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E8D"/>
  </w:style>
  <w:style w:type="paragraph" w:styleId="BalloonText">
    <w:name w:val="Balloon Text"/>
    <w:basedOn w:val="Normal"/>
    <w:link w:val="BalloonTextChar"/>
    <w:uiPriority w:val="99"/>
    <w:semiHidden/>
    <w:unhideWhenUsed/>
    <w:rsid w:val="00B41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3639E85A7047EE92DC7047D8926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A28-DC8D-4210-8C58-6C08B8CA978D}"/>
      </w:docPartPr>
      <w:docPartBody>
        <w:p w:rsidR="00DA6CF5" w:rsidRDefault="007504D0" w:rsidP="007504D0">
          <w:pPr>
            <w:pStyle w:val="AD3639E85A7047EE92DC7047D89264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04D0"/>
    <w:rsid w:val="00271374"/>
    <w:rsid w:val="007504D0"/>
    <w:rsid w:val="00BF5DA1"/>
    <w:rsid w:val="00DA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1579333CC84AF482DF6D5D28964B93">
    <w:name w:val="241579333CC84AF482DF6D5D28964B93"/>
    <w:rsid w:val="007504D0"/>
  </w:style>
  <w:style w:type="paragraph" w:customStyle="1" w:styleId="AD3639E85A7047EE92DC7047D892647F">
    <w:name w:val="AD3639E85A7047EE92DC7047D892647F"/>
    <w:rsid w:val="007504D0"/>
  </w:style>
  <w:style w:type="paragraph" w:customStyle="1" w:styleId="8CF149D192EF490A8F9FABABE16FE1B3">
    <w:name w:val="8CF149D192EF490A8F9FABABE16FE1B3"/>
    <w:rsid w:val="007504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Revision with Identification of EASyR Critical Thinking Process 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Revision with Identification of EASyR Critical Thinking Process</dc:title>
  <dc:creator>Owner</dc:creator>
  <cp:lastModifiedBy>Owner</cp:lastModifiedBy>
  <cp:revision>4</cp:revision>
  <dcterms:created xsi:type="dcterms:W3CDTF">2014-03-09T18:00:00Z</dcterms:created>
  <dcterms:modified xsi:type="dcterms:W3CDTF">2014-03-09T18:27:00Z</dcterms:modified>
</cp:coreProperties>
</file>